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rPr>
          <w:rFonts w:hint="eastAsia" w:eastAsia="仿宋_GB2312"/>
          <w:sz w:val="32"/>
          <w:szCs w:val="25"/>
        </w:rPr>
      </w:pPr>
      <w:r>
        <w:rPr>
          <w:rFonts w:hint="eastAsia" w:eastAsia="仿宋_GB2312"/>
          <w:sz w:val="32"/>
          <w:szCs w:val="25"/>
        </w:rPr>
        <w:t>附件：</w:t>
      </w:r>
    </w:p>
    <w:p>
      <w:pPr>
        <w:snapToGrid w:val="0"/>
        <w:spacing w:line="480" w:lineRule="exact"/>
        <w:rPr>
          <w:rFonts w:hint="eastAsia" w:eastAsia="仿宋_GB2312"/>
          <w:sz w:val="32"/>
          <w:szCs w:val="25"/>
        </w:rPr>
      </w:pPr>
    </w:p>
    <w:p>
      <w:pPr>
        <w:snapToGrid w:val="0"/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天津市2021-2022年度重点会计科研项目</w:t>
      </w:r>
    </w:p>
    <w:p>
      <w:pPr>
        <w:snapToGrid w:val="0"/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主题推荐表</w:t>
      </w:r>
      <w:bookmarkEnd w:id="0"/>
    </w:p>
    <w:p>
      <w:pPr>
        <w:snapToGrid w:val="0"/>
        <w:spacing w:line="480" w:lineRule="exact"/>
        <w:ind w:firstLine="640" w:firstLineChars="200"/>
        <w:rPr>
          <w:rFonts w:hint="eastAsia" w:eastAsia="仿宋_GB2312"/>
          <w:sz w:val="32"/>
          <w:szCs w:val="25"/>
        </w:rPr>
      </w:pPr>
    </w:p>
    <w:p>
      <w:pPr>
        <w:snapToGrid w:val="0"/>
        <w:spacing w:line="480" w:lineRule="exact"/>
        <w:rPr>
          <w:rFonts w:hint="eastAsia" w:eastAsia="仿宋_GB2312"/>
          <w:sz w:val="32"/>
          <w:szCs w:val="25"/>
        </w:rPr>
      </w:pPr>
      <w:r>
        <w:rPr>
          <w:rFonts w:hint="eastAsia" w:eastAsia="仿宋_GB2312"/>
          <w:sz w:val="32"/>
          <w:szCs w:val="25"/>
        </w:rPr>
        <w:t xml:space="preserve">申报单位（含高校院系）：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  <w:gridCol w:w="1592"/>
        <w:gridCol w:w="1817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723" w:type="dxa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eastAsia="仿宋_GB2312"/>
                <w:sz w:val="32"/>
                <w:szCs w:val="25"/>
              </w:rPr>
            </w:pPr>
            <w:r>
              <w:rPr>
                <w:rFonts w:hint="eastAsia" w:eastAsia="仿宋_GB2312"/>
                <w:sz w:val="32"/>
                <w:szCs w:val="25"/>
              </w:rPr>
              <w:t>选题内容</w:t>
            </w:r>
          </w:p>
        </w:tc>
        <w:tc>
          <w:tcPr>
            <w:tcW w:w="4777" w:type="dxa"/>
            <w:gridSpan w:val="3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eastAsia="仿宋_GB2312"/>
                <w:sz w:val="32"/>
                <w:szCs w:val="25"/>
              </w:rPr>
            </w:pPr>
            <w:r>
              <w:rPr>
                <w:rFonts w:hint="eastAsia" w:eastAsia="仿宋_GB2312"/>
                <w:sz w:val="32"/>
                <w:szCs w:val="25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723" w:type="dxa"/>
            <w:vMerge w:val="continue"/>
            <w:noWrap w:val="0"/>
            <w:vAlign w:val="top"/>
          </w:tcPr>
          <w:p>
            <w:pPr>
              <w:snapToGrid w:val="0"/>
              <w:spacing w:line="480" w:lineRule="exact"/>
              <w:jc w:val="both"/>
              <w:rPr>
                <w:rFonts w:hint="eastAsia" w:eastAsia="仿宋_GB2312"/>
                <w:sz w:val="32"/>
                <w:szCs w:val="25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eastAsia="仿宋_GB2312"/>
                <w:sz w:val="32"/>
                <w:szCs w:val="25"/>
              </w:rPr>
            </w:pPr>
            <w:r>
              <w:rPr>
                <w:rFonts w:hint="eastAsia" w:eastAsia="仿宋_GB2312"/>
                <w:sz w:val="32"/>
                <w:szCs w:val="25"/>
              </w:rPr>
              <w:t>姓名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eastAsia="仿宋_GB2312"/>
                <w:sz w:val="32"/>
                <w:szCs w:val="25"/>
              </w:rPr>
            </w:pPr>
            <w:r>
              <w:rPr>
                <w:rFonts w:hint="eastAsia" w:eastAsia="仿宋_GB2312"/>
                <w:sz w:val="32"/>
                <w:szCs w:val="25"/>
              </w:rPr>
              <w:t>职务（职称）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eastAsia="仿宋_GB2312"/>
                <w:sz w:val="32"/>
                <w:szCs w:val="25"/>
              </w:rPr>
            </w:pPr>
            <w:r>
              <w:rPr>
                <w:rFonts w:hint="eastAsia" w:eastAsia="仿宋_GB2312"/>
                <w:sz w:val="32"/>
                <w:szCs w:val="25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723" w:type="dxa"/>
            <w:noWrap w:val="0"/>
            <w:vAlign w:val="top"/>
          </w:tcPr>
          <w:p>
            <w:pPr>
              <w:snapToGrid w:val="0"/>
              <w:spacing w:line="480" w:lineRule="exact"/>
              <w:jc w:val="both"/>
              <w:rPr>
                <w:rFonts w:hint="eastAsia" w:eastAsia="仿宋_GB2312"/>
                <w:sz w:val="32"/>
                <w:szCs w:val="25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napToGrid w:val="0"/>
              <w:spacing w:line="480" w:lineRule="exact"/>
              <w:jc w:val="both"/>
              <w:rPr>
                <w:rFonts w:hint="eastAsia" w:eastAsia="仿宋_GB2312"/>
                <w:sz w:val="32"/>
                <w:szCs w:val="25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snapToGrid w:val="0"/>
              <w:spacing w:line="480" w:lineRule="exact"/>
              <w:jc w:val="both"/>
              <w:rPr>
                <w:rFonts w:hint="eastAsia" w:eastAsia="仿宋_GB2312"/>
                <w:sz w:val="32"/>
                <w:szCs w:val="25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napToGrid w:val="0"/>
              <w:spacing w:line="480" w:lineRule="exact"/>
              <w:jc w:val="both"/>
              <w:rPr>
                <w:rFonts w:hint="eastAsia" w:eastAsia="仿宋_GB2312"/>
                <w:sz w:val="32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723" w:type="dxa"/>
            <w:noWrap w:val="0"/>
            <w:vAlign w:val="top"/>
          </w:tcPr>
          <w:p>
            <w:pPr>
              <w:snapToGrid w:val="0"/>
              <w:spacing w:line="480" w:lineRule="exact"/>
              <w:jc w:val="both"/>
              <w:rPr>
                <w:rFonts w:hint="eastAsia" w:eastAsia="仿宋_GB2312"/>
                <w:sz w:val="32"/>
                <w:szCs w:val="25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napToGrid w:val="0"/>
              <w:spacing w:line="480" w:lineRule="exact"/>
              <w:jc w:val="both"/>
              <w:rPr>
                <w:rFonts w:hint="eastAsia" w:eastAsia="仿宋_GB2312"/>
                <w:sz w:val="32"/>
                <w:szCs w:val="25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snapToGrid w:val="0"/>
              <w:spacing w:line="480" w:lineRule="exact"/>
              <w:jc w:val="both"/>
              <w:rPr>
                <w:rFonts w:hint="eastAsia" w:eastAsia="仿宋_GB2312"/>
                <w:sz w:val="32"/>
                <w:szCs w:val="25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napToGrid w:val="0"/>
              <w:spacing w:line="480" w:lineRule="exact"/>
              <w:jc w:val="both"/>
              <w:rPr>
                <w:rFonts w:hint="eastAsia" w:eastAsia="仿宋_GB2312"/>
                <w:sz w:val="32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723" w:type="dxa"/>
            <w:noWrap w:val="0"/>
            <w:vAlign w:val="top"/>
          </w:tcPr>
          <w:p>
            <w:pPr>
              <w:snapToGrid w:val="0"/>
              <w:spacing w:line="480" w:lineRule="exact"/>
              <w:jc w:val="both"/>
              <w:rPr>
                <w:rFonts w:hint="eastAsia" w:eastAsia="仿宋_GB2312"/>
                <w:sz w:val="32"/>
                <w:szCs w:val="25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napToGrid w:val="0"/>
              <w:spacing w:line="480" w:lineRule="exact"/>
              <w:jc w:val="both"/>
              <w:rPr>
                <w:rFonts w:hint="eastAsia" w:eastAsia="仿宋_GB2312"/>
                <w:sz w:val="32"/>
                <w:szCs w:val="25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snapToGrid w:val="0"/>
              <w:spacing w:line="480" w:lineRule="exact"/>
              <w:jc w:val="both"/>
              <w:rPr>
                <w:rFonts w:hint="eastAsia" w:eastAsia="仿宋_GB2312"/>
                <w:sz w:val="32"/>
                <w:szCs w:val="25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napToGrid w:val="0"/>
              <w:spacing w:line="480" w:lineRule="exact"/>
              <w:jc w:val="both"/>
              <w:rPr>
                <w:rFonts w:hint="eastAsia" w:eastAsia="仿宋_GB2312"/>
                <w:sz w:val="32"/>
                <w:szCs w:val="25"/>
              </w:rPr>
            </w:pPr>
          </w:p>
        </w:tc>
      </w:tr>
    </w:tbl>
    <w:p>
      <w:pPr>
        <w:snapToGrid w:val="0"/>
        <w:spacing w:line="480" w:lineRule="exact"/>
        <w:ind w:firstLine="640" w:firstLineChars="200"/>
        <w:jc w:val="both"/>
        <w:rPr>
          <w:rFonts w:hint="eastAsia" w:eastAsia="仿宋_GB2312"/>
          <w:sz w:val="32"/>
          <w:szCs w:val="25"/>
        </w:rPr>
      </w:pPr>
    </w:p>
    <w:p>
      <w:pPr>
        <w:snapToGrid w:val="0"/>
        <w:spacing w:line="480" w:lineRule="exact"/>
        <w:ind w:firstLine="640" w:firstLineChars="200"/>
        <w:jc w:val="both"/>
        <w:rPr>
          <w:rFonts w:hint="eastAsia" w:eastAsia="仿宋_GB2312"/>
          <w:sz w:val="32"/>
          <w:szCs w:val="25"/>
        </w:rPr>
      </w:pPr>
      <w:r>
        <w:rPr>
          <w:rFonts w:hint="eastAsia" w:eastAsia="仿宋_GB2312"/>
          <w:sz w:val="32"/>
          <w:szCs w:val="25"/>
        </w:rPr>
        <w:t>附件电子版可通过“天津会计”（tjkj.cz.gov.cn）网站下载，行次可自行添加；请将该表填好后发送至sczjkjc@tj.gov.cn电子邮箱，或传真至23205722。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D5873"/>
    <w:rsid w:val="589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2021-04-14T06:39:00Z</dcterms:created>
  <dc:creator>解莹</dc:creator>
  <cp:lastModifiedBy>解莹</cp:lastModifiedBy>
  <dcterms:modified xsi:type="dcterms:W3CDTF">2021-04-14T06:40:15Z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